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8F" w:rsidRPr="00F1508F" w:rsidRDefault="00F1508F" w:rsidP="00F1508F">
      <w:pPr>
        <w:pStyle w:val="1"/>
        <w:pBdr>
          <w:bottom w:val="single" w:sz="6" w:space="8" w:color="001929"/>
        </w:pBdr>
        <w:shd w:val="clear" w:color="auto" w:fill="FFFFFF" w:themeFill="background1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  <w:r w:rsidRPr="00F1508F">
        <w:rPr>
          <w:bCs w:val="0"/>
          <w:sz w:val="28"/>
          <w:szCs w:val="28"/>
        </w:rPr>
        <w:t>Рекомендації батькам щодо профілактики агресивної поведінки підлітків</w:t>
      </w:r>
    </w:p>
    <w:p w:rsidR="00F1508F" w:rsidRPr="00F1508F" w:rsidRDefault="007742EE" w:rsidP="00F1508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477D8D" wp14:editId="4EA84471">
            <wp:simplePos x="0" y="0"/>
            <wp:positionH relativeFrom="column">
              <wp:posOffset>-144145</wp:posOffset>
            </wp:positionH>
            <wp:positionV relativeFrom="paragraph">
              <wp:posOffset>155575</wp:posOffset>
            </wp:positionV>
            <wp:extent cx="3384550" cy="2254250"/>
            <wp:effectExtent l="0" t="0" r="6350" b="0"/>
            <wp:wrapThrough wrapText="bothSides">
              <wp:wrapPolygon edited="0">
                <wp:start x="0" y="0"/>
                <wp:lineTo x="0" y="21357"/>
                <wp:lineTo x="21519" y="21357"/>
                <wp:lineTo x="21519" y="0"/>
                <wp:lineTo x="0" y="0"/>
              </wp:wrapPolygon>
            </wp:wrapThrough>
            <wp:docPr id="1" name="Рисунок 1" descr="C:\Users\ACER\Desktop\ЛІЦЕЙ 142\друк\c3dde80-depositphotos-182942958-m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ЛІЦЕЙ 142\друк\c3dde80-depositphotos-182942958-m-2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08F" w:rsidRPr="00F1508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1508F" w:rsidRPr="00F1508F" w:rsidRDefault="00F1508F" w:rsidP="00F1508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0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17851">
        <w:rPr>
          <w:rFonts w:ascii="Times New Roman" w:hAnsi="Times New Roman" w:cs="Times New Roman"/>
          <w:color w:val="000000"/>
          <w:sz w:val="24"/>
          <w:szCs w:val="24"/>
        </w:rPr>
        <w:t>   Агресія – індивідуальна або</w:t>
      </w:r>
      <w:r w:rsidRPr="00F1508F">
        <w:rPr>
          <w:rFonts w:ascii="Times New Roman" w:hAnsi="Times New Roman" w:cs="Times New Roman"/>
          <w:color w:val="000000"/>
          <w:sz w:val="24"/>
          <w:szCs w:val="24"/>
        </w:rPr>
        <w:t xml:space="preserve"> колективна поведінка чи дія, спрямована на спричинення фізичної чи психічної шкоди або навіть на знищення іншої людини чи групи.</w:t>
      </w:r>
    </w:p>
    <w:p w:rsidR="00F1508F" w:rsidRPr="00F1508F" w:rsidRDefault="00F1508F" w:rsidP="00F1508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  <w:r w:rsidRPr="00F1508F">
        <w:rPr>
          <w:color w:val="000000"/>
        </w:rPr>
        <w:t>     Агресивність супроводжують:</w:t>
      </w:r>
    </w:p>
    <w:p w:rsidR="00F1508F" w:rsidRPr="00F1508F" w:rsidRDefault="00F1508F" w:rsidP="00F1508F">
      <w:pPr>
        <w:numPr>
          <w:ilvl w:val="0"/>
          <w:numId w:val="8"/>
        </w:numPr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08F">
        <w:rPr>
          <w:rFonts w:ascii="Times New Roman" w:hAnsi="Times New Roman" w:cs="Times New Roman"/>
          <w:color w:val="000000"/>
          <w:sz w:val="24"/>
          <w:szCs w:val="24"/>
        </w:rPr>
        <w:t xml:space="preserve">неадекватне </w:t>
      </w:r>
      <w:proofErr w:type="spellStart"/>
      <w:r w:rsidRPr="00F1508F">
        <w:rPr>
          <w:rFonts w:ascii="Times New Roman" w:hAnsi="Times New Roman" w:cs="Times New Roman"/>
          <w:color w:val="000000"/>
          <w:sz w:val="24"/>
          <w:szCs w:val="24"/>
        </w:rPr>
        <w:t>самооцінювання</w:t>
      </w:r>
      <w:proofErr w:type="spellEnd"/>
      <w:r w:rsidRPr="00F1508F">
        <w:rPr>
          <w:rFonts w:ascii="Times New Roman" w:hAnsi="Times New Roman" w:cs="Times New Roman"/>
          <w:color w:val="000000"/>
          <w:sz w:val="24"/>
          <w:szCs w:val="24"/>
        </w:rPr>
        <w:t xml:space="preserve"> (занижене або завищене),</w:t>
      </w:r>
    </w:p>
    <w:p w:rsidR="00F1508F" w:rsidRPr="00F1508F" w:rsidRDefault="00F1508F" w:rsidP="00F1508F">
      <w:pPr>
        <w:numPr>
          <w:ilvl w:val="0"/>
          <w:numId w:val="8"/>
        </w:numPr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08F">
        <w:rPr>
          <w:rFonts w:ascii="Times New Roman" w:hAnsi="Times New Roman" w:cs="Times New Roman"/>
          <w:color w:val="000000"/>
          <w:sz w:val="24"/>
          <w:szCs w:val="24"/>
        </w:rPr>
        <w:t>неадекватний рівень домагань, що не відповідає можливостям підлітка;</w:t>
      </w:r>
    </w:p>
    <w:p w:rsidR="00F1508F" w:rsidRPr="00F1508F" w:rsidRDefault="00F1508F" w:rsidP="00F1508F">
      <w:pPr>
        <w:numPr>
          <w:ilvl w:val="0"/>
          <w:numId w:val="8"/>
        </w:numPr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08F">
        <w:rPr>
          <w:rFonts w:ascii="Times New Roman" w:hAnsi="Times New Roman" w:cs="Times New Roman"/>
          <w:color w:val="000000"/>
          <w:sz w:val="24"/>
          <w:szCs w:val="24"/>
        </w:rPr>
        <w:t>підвищена емоційна напруженість і тривожність;</w:t>
      </w:r>
    </w:p>
    <w:p w:rsidR="00F1508F" w:rsidRPr="00F1508F" w:rsidRDefault="00F1508F" w:rsidP="00F1508F">
      <w:pPr>
        <w:numPr>
          <w:ilvl w:val="0"/>
          <w:numId w:val="8"/>
        </w:numPr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08F">
        <w:rPr>
          <w:rFonts w:ascii="Times New Roman" w:hAnsi="Times New Roman" w:cs="Times New Roman"/>
          <w:color w:val="000000"/>
          <w:sz w:val="24"/>
          <w:szCs w:val="24"/>
        </w:rPr>
        <w:t>різний ступінь неадекватності уявлень підлітків про своє місце в сім'ї, про ставлення до них однолітків,</w:t>
      </w:r>
    </w:p>
    <w:p w:rsidR="00F1508F" w:rsidRPr="00F1508F" w:rsidRDefault="00F1508F" w:rsidP="00F1508F">
      <w:pPr>
        <w:numPr>
          <w:ilvl w:val="0"/>
          <w:numId w:val="8"/>
        </w:numPr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08F">
        <w:rPr>
          <w:rFonts w:ascii="Times New Roman" w:hAnsi="Times New Roman" w:cs="Times New Roman"/>
          <w:color w:val="000000"/>
          <w:sz w:val="24"/>
          <w:szCs w:val="24"/>
        </w:rPr>
        <w:t>низький рівень сформованості комунікативних навичок тощо.</w:t>
      </w:r>
    </w:p>
    <w:p w:rsidR="00F1508F" w:rsidRPr="00F1508F" w:rsidRDefault="00F1508F" w:rsidP="00F1508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  <w:r w:rsidRPr="00F1508F">
        <w:rPr>
          <w:rStyle w:val="a5"/>
          <w:color w:val="000000"/>
        </w:rPr>
        <w:t>     Агресія підлітків безпосередньо не пов'язана з порушенням усталених Правил і норм та відокремлюється від асоціальної поведінки</w:t>
      </w:r>
    </w:p>
    <w:p w:rsidR="00F1508F" w:rsidRPr="00F1508F" w:rsidRDefault="00F1508F" w:rsidP="00F1508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  <w:r w:rsidRPr="00F1508F">
        <w:rPr>
          <w:rStyle w:val="a4"/>
          <w:rFonts w:eastAsiaTheme="majorEastAsia"/>
          <w:color w:val="000000"/>
        </w:rPr>
        <w:t>    Основними формами агресивної поведінки є:</w:t>
      </w:r>
    </w:p>
    <w:p w:rsidR="00F1508F" w:rsidRPr="00F1508F" w:rsidRDefault="00F1508F" w:rsidP="00F1508F">
      <w:pPr>
        <w:numPr>
          <w:ilvl w:val="0"/>
          <w:numId w:val="9"/>
        </w:numPr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08F">
        <w:rPr>
          <w:rFonts w:ascii="Times New Roman" w:hAnsi="Times New Roman" w:cs="Times New Roman"/>
          <w:color w:val="000000"/>
          <w:sz w:val="24"/>
          <w:szCs w:val="24"/>
        </w:rPr>
        <w:t>фізична агресія, тобто застосування фізичної сили проти іншої людини;</w:t>
      </w:r>
    </w:p>
    <w:p w:rsidR="00F1508F" w:rsidRPr="00F1508F" w:rsidRDefault="00F1508F" w:rsidP="00F1508F">
      <w:pPr>
        <w:numPr>
          <w:ilvl w:val="0"/>
          <w:numId w:val="9"/>
        </w:numPr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08F">
        <w:rPr>
          <w:rFonts w:ascii="Times New Roman" w:hAnsi="Times New Roman" w:cs="Times New Roman"/>
          <w:color w:val="000000"/>
          <w:sz w:val="24"/>
          <w:szCs w:val="24"/>
        </w:rPr>
        <w:t>негативізм, спрямований проти керівництва і встановлених правил;</w:t>
      </w:r>
    </w:p>
    <w:p w:rsidR="00F1508F" w:rsidRPr="00F1508F" w:rsidRDefault="00F1508F" w:rsidP="00F1508F">
      <w:pPr>
        <w:numPr>
          <w:ilvl w:val="0"/>
          <w:numId w:val="9"/>
        </w:numPr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08F">
        <w:rPr>
          <w:rFonts w:ascii="Times New Roman" w:hAnsi="Times New Roman" w:cs="Times New Roman"/>
          <w:color w:val="000000"/>
          <w:sz w:val="24"/>
          <w:szCs w:val="24"/>
        </w:rPr>
        <w:t>підозріливість, тобто недовіра до людей, яка ґрунтується на переконанні, що вони мають намір зашкодити;</w:t>
      </w:r>
    </w:p>
    <w:p w:rsidR="00F1508F" w:rsidRPr="00F1508F" w:rsidRDefault="00F1508F" w:rsidP="00F1508F">
      <w:pPr>
        <w:numPr>
          <w:ilvl w:val="0"/>
          <w:numId w:val="9"/>
        </w:numPr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08F">
        <w:rPr>
          <w:rFonts w:ascii="Times New Roman" w:hAnsi="Times New Roman" w:cs="Times New Roman"/>
          <w:color w:val="000000"/>
          <w:sz w:val="24"/>
          <w:szCs w:val="24"/>
        </w:rPr>
        <w:t>вербальна агресія, тобто вираження своїх почуттів через чвари, образи, приниження;</w:t>
      </w:r>
    </w:p>
    <w:p w:rsidR="00F1508F" w:rsidRPr="00F1508F" w:rsidRDefault="00F1508F" w:rsidP="00F1508F">
      <w:pPr>
        <w:numPr>
          <w:ilvl w:val="0"/>
          <w:numId w:val="9"/>
        </w:numPr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1508F">
        <w:rPr>
          <w:rFonts w:ascii="Times New Roman" w:hAnsi="Times New Roman" w:cs="Times New Roman"/>
          <w:color w:val="000000"/>
          <w:sz w:val="24"/>
          <w:szCs w:val="24"/>
        </w:rPr>
        <w:t>аутоагресія</w:t>
      </w:r>
      <w:proofErr w:type="spellEnd"/>
      <w:r w:rsidRPr="00F1508F">
        <w:rPr>
          <w:rFonts w:ascii="Times New Roman" w:hAnsi="Times New Roman" w:cs="Times New Roman"/>
          <w:color w:val="000000"/>
          <w:sz w:val="24"/>
          <w:szCs w:val="24"/>
        </w:rPr>
        <w:t xml:space="preserve"> – агресія, спрямована на самого себе.</w:t>
      </w:r>
    </w:p>
    <w:p w:rsidR="00F1508F" w:rsidRPr="00F1508F" w:rsidRDefault="00F1508F" w:rsidP="00F1508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  <w:r w:rsidRPr="00F1508F">
        <w:rPr>
          <w:color w:val="000000"/>
        </w:rPr>
        <w:t>Агресивна поведінка підлітків постає як спосіб:</w:t>
      </w:r>
    </w:p>
    <w:p w:rsidR="00F1508F" w:rsidRPr="00F1508F" w:rsidRDefault="00F1508F" w:rsidP="00F1508F">
      <w:pPr>
        <w:numPr>
          <w:ilvl w:val="0"/>
          <w:numId w:val="10"/>
        </w:numPr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08F">
        <w:rPr>
          <w:rFonts w:ascii="Times New Roman" w:hAnsi="Times New Roman" w:cs="Times New Roman"/>
          <w:color w:val="000000"/>
          <w:sz w:val="24"/>
          <w:szCs w:val="24"/>
        </w:rPr>
        <w:t>задоволення потреб у спілкуванні;</w:t>
      </w:r>
    </w:p>
    <w:p w:rsidR="00F1508F" w:rsidRPr="00F1508F" w:rsidRDefault="00F1508F" w:rsidP="00F1508F">
      <w:pPr>
        <w:numPr>
          <w:ilvl w:val="0"/>
          <w:numId w:val="10"/>
        </w:numPr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08F">
        <w:rPr>
          <w:rFonts w:ascii="Times New Roman" w:hAnsi="Times New Roman" w:cs="Times New Roman"/>
          <w:color w:val="000000"/>
          <w:sz w:val="24"/>
          <w:szCs w:val="24"/>
        </w:rPr>
        <w:t>самовираження та самоствердження;</w:t>
      </w:r>
    </w:p>
    <w:p w:rsidR="00F1508F" w:rsidRPr="00F1508F" w:rsidRDefault="00F1508F" w:rsidP="00F1508F">
      <w:pPr>
        <w:numPr>
          <w:ilvl w:val="0"/>
          <w:numId w:val="10"/>
        </w:numPr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1508F">
        <w:rPr>
          <w:rFonts w:ascii="Times New Roman" w:hAnsi="Times New Roman" w:cs="Times New Roman"/>
          <w:color w:val="000000"/>
          <w:sz w:val="24"/>
          <w:szCs w:val="24"/>
        </w:rPr>
        <w:t>відреагування</w:t>
      </w:r>
      <w:proofErr w:type="spellEnd"/>
      <w:r w:rsidRPr="00F1508F">
        <w:rPr>
          <w:rFonts w:ascii="Times New Roman" w:hAnsi="Times New Roman" w:cs="Times New Roman"/>
          <w:color w:val="000000"/>
          <w:sz w:val="24"/>
          <w:szCs w:val="24"/>
        </w:rPr>
        <w:t xml:space="preserve"> на неблагополучну обстановку в сім'ї та на жорстоке ставлення з боку батьків;</w:t>
      </w:r>
    </w:p>
    <w:p w:rsidR="00F1508F" w:rsidRPr="00F1508F" w:rsidRDefault="00F1508F" w:rsidP="00F1508F">
      <w:pPr>
        <w:numPr>
          <w:ilvl w:val="0"/>
          <w:numId w:val="10"/>
        </w:numPr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08F">
        <w:rPr>
          <w:rFonts w:ascii="Times New Roman" w:hAnsi="Times New Roman" w:cs="Times New Roman"/>
          <w:color w:val="000000"/>
          <w:sz w:val="24"/>
          <w:szCs w:val="24"/>
        </w:rPr>
        <w:t>досягнення значущої мети.</w:t>
      </w:r>
    </w:p>
    <w:p w:rsidR="00F1508F" w:rsidRPr="00F1508F" w:rsidRDefault="00F1508F" w:rsidP="00F1508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  <w:r w:rsidRPr="00F1508F">
        <w:rPr>
          <w:color w:val="000000"/>
        </w:rPr>
        <w:t>     Таким чином, у підлітковому віці агресивна поведінка є своєрідним захисним механізмом.</w:t>
      </w:r>
    </w:p>
    <w:p w:rsidR="00F1508F" w:rsidRPr="00F1508F" w:rsidRDefault="00F1508F" w:rsidP="00F1508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  <w:r w:rsidRPr="00F1508F">
        <w:rPr>
          <w:color w:val="000000"/>
        </w:rPr>
        <w:t>     Враховуючи всі чинники, що беруть участь у становленні агресивної поведінки підлітків, можна попередити чи обмежити вияв форм агресії.</w:t>
      </w:r>
    </w:p>
    <w:p w:rsidR="00F1508F" w:rsidRDefault="00F1508F" w:rsidP="00F1508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  <w:r w:rsidRPr="00F1508F">
        <w:rPr>
          <w:color w:val="000000"/>
        </w:rPr>
        <w:t xml:space="preserve">     У спілкуванні з агресивними дітьми потрібно виявляти чималі стриманість, терпіння, </w:t>
      </w:r>
      <w:r w:rsidR="005C46DA">
        <w:rPr>
          <w:color w:val="000000"/>
        </w:rPr>
        <w:t>пам'ятаючи, що агресор тероризуючи інших, сам страждає</w:t>
      </w:r>
      <w:r w:rsidRPr="00F1508F">
        <w:rPr>
          <w:color w:val="000000"/>
        </w:rPr>
        <w:t xml:space="preserve"> від власної упертості, гнівливості, дратівливості. Почуття провини, порушення душевної рівноваги, незадоволеність не проходять в агресивних дітей, навіть якщо їм удається на когось вилити свої негативні емоції. Таким дітям необхідно дати зрозуміти, що дорослий (учитель, батьки, психолог) – їхній союзник у вирішенні внутрішніх проблем. Агресивні діти повинні переконатися, що їх люблять, а їхні вчинки псують враження при них, до того ж не приносять їм полегшення. Необхідно тактовно і послідовно навчати дитину самоконтролю, внутрішньої зібраності і стриманості. Перевести активність агресивної дитини в конструктивне русло допоможе вивчення її інтересів і схильностей. Поступове ускладнення завдань, що вимагають рішучості, сміливості, енергійності реакції, дасть змогу відвернути дитину від дріб'язкового «з'ясування відносин» і переключити на організацію спільної діяльності, успіх якої залежить від уміння співробітничати з іншими.</w:t>
      </w:r>
      <w:bookmarkStart w:id="0" w:name="_GoBack"/>
      <w:bookmarkEnd w:id="0"/>
    </w:p>
    <w:sectPr w:rsidR="00F150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721"/>
    <w:multiLevelType w:val="multilevel"/>
    <w:tmpl w:val="ABC4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05C5B"/>
    <w:multiLevelType w:val="multilevel"/>
    <w:tmpl w:val="A1C2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C1F9A"/>
    <w:multiLevelType w:val="multilevel"/>
    <w:tmpl w:val="337A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C141D"/>
    <w:multiLevelType w:val="multilevel"/>
    <w:tmpl w:val="92D0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A76F40"/>
    <w:multiLevelType w:val="multilevel"/>
    <w:tmpl w:val="7EB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80669C"/>
    <w:multiLevelType w:val="multilevel"/>
    <w:tmpl w:val="96B6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4D104C"/>
    <w:multiLevelType w:val="multilevel"/>
    <w:tmpl w:val="F340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EF434A"/>
    <w:multiLevelType w:val="multilevel"/>
    <w:tmpl w:val="3CE8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6D4E27"/>
    <w:multiLevelType w:val="multilevel"/>
    <w:tmpl w:val="C9B4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C65BE"/>
    <w:multiLevelType w:val="multilevel"/>
    <w:tmpl w:val="F8B2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A32676"/>
    <w:multiLevelType w:val="multilevel"/>
    <w:tmpl w:val="61EA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9859B0"/>
    <w:multiLevelType w:val="multilevel"/>
    <w:tmpl w:val="13D8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D8"/>
    <w:rsid w:val="003E585B"/>
    <w:rsid w:val="005C46DA"/>
    <w:rsid w:val="005C67E9"/>
    <w:rsid w:val="007742EE"/>
    <w:rsid w:val="00917851"/>
    <w:rsid w:val="00B40952"/>
    <w:rsid w:val="00F1508F"/>
    <w:rsid w:val="00F8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85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3E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E585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15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F1508F"/>
    <w:rPr>
      <w:i/>
      <w:iCs/>
    </w:rPr>
  </w:style>
  <w:style w:type="character" w:styleId="a6">
    <w:name w:val="Hyperlink"/>
    <w:basedOn w:val="a0"/>
    <w:uiPriority w:val="99"/>
    <w:semiHidden/>
    <w:unhideWhenUsed/>
    <w:rsid w:val="00F1508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C4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85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3E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E585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15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F1508F"/>
    <w:rPr>
      <w:i/>
      <w:iCs/>
    </w:rPr>
  </w:style>
  <w:style w:type="character" w:styleId="a6">
    <w:name w:val="Hyperlink"/>
    <w:basedOn w:val="a0"/>
    <w:uiPriority w:val="99"/>
    <w:semiHidden/>
    <w:unhideWhenUsed/>
    <w:rsid w:val="00F1508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C4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1716</Words>
  <Characters>979</Characters>
  <Application>Microsoft Office Word</Application>
  <DocSecurity>0</DocSecurity>
  <Lines>8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2020-11-23T16:52:00Z</dcterms:created>
  <dcterms:modified xsi:type="dcterms:W3CDTF">2021-02-17T18:15:00Z</dcterms:modified>
</cp:coreProperties>
</file>